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501B" w14:textId="2F98686D" w:rsidR="003776D1" w:rsidRPr="0038333F" w:rsidRDefault="003833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472D01" w:rsidRPr="0038333F">
        <w:rPr>
          <w:rFonts w:ascii="Times New Roman" w:hAnsi="Times New Roman" w:cs="Times New Roman"/>
          <w:b/>
          <w:bCs/>
          <w:sz w:val="24"/>
          <w:szCs w:val="24"/>
          <w:u w:val="single"/>
        </w:rPr>
        <w:t>Use of Spirometry Testing in the Assessment and Diagnosis of COPD</w:t>
      </w:r>
    </w:p>
    <w:p w14:paraId="094BB87C" w14:textId="2E28B0E5" w:rsidR="00472D01" w:rsidRPr="0038333F" w:rsidRDefault="00472D01">
      <w:pPr>
        <w:rPr>
          <w:rFonts w:ascii="Times New Roman" w:hAnsi="Times New Roman" w:cs="Times New Roman"/>
          <w:sz w:val="24"/>
          <w:szCs w:val="24"/>
        </w:rPr>
      </w:pPr>
      <w:r w:rsidRPr="0038333F">
        <w:rPr>
          <w:rFonts w:ascii="Times New Roman" w:hAnsi="Times New Roman" w:cs="Times New Roman"/>
          <w:sz w:val="24"/>
          <w:szCs w:val="24"/>
        </w:rPr>
        <w:t xml:space="preserve"> Individuals 40 years of age and older with a new diagnosis of COPD or newly active COPD, who received appropriate spirometry testing to confirm the diagnosis.  </w:t>
      </w:r>
    </w:p>
    <w:p w14:paraId="6A1702AD" w14:textId="38592F9B" w:rsidR="00472D01" w:rsidRPr="0038333F" w:rsidRDefault="00472D01" w:rsidP="00472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33F">
        <w:rPr>
          <w:rFonts w:ascii="Times New Roman" w:hAnsi="Times New Roman" w:cs="Times New Roman"/>
          <w:sz w:val="24"/>
          <w:szCs w:val="24"/>
        </w:rPr>
        <w:t xml:space="preserve">Spirometry testing is recommended by the Global Initiative for Chronic Obstructive Lung Disease as the preferred method for diagnosing </w:t>
      </w:r>
      <w:proofErr w:type="gramStart"/>
      <w:r w:rsidRPr="0038333F">
        <w:rPr>
          <w:rFonts w:ascii="Times New Roman" w:hAnsi="Times New Roman" w:cs="Times New Roman"/>
          <w:sz w:val="24"/>
          <w:szCs w:val="24"/>
        </w:rPr>
        <w:t>COPD</w:t>
      </w:r>
      <w:proofErr w:type="gramEnd"/>
    </w:p>
    <w:p w14:paraId="50842E7D" w14:textId="7936EE1D" w:rsidR="00472D01" w:rsidRPr="0038333F" w:rsidRDefault="00472D01" w:rsidP="00472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33F">
        <w:rPr>
          <w:rFonts w:ascii="Times New Roman" w:hAnsi="Times New Roman" w:cs="Times New Roman"/>
          <w:sz w:val="24"/>
          <w:szCs w:val="24"/>
        </w:rPr>
        <w:t>Despite being the gold standard for diagnosis and assessment of COPD, spirometry testing is underused.</w:t>
      </w:r>
    </w:p>
    <w:p w14:paraId="4B59D87A" w14:textId="04EAEAED" w:rsidR="00472D01" w:rsidRPr="0038333F" w:rsidRDefault="00472D01" w:rsidP="00472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33F">
        <w:rPr>
          <w:rFonts w:ascii="Times New Roman" w:hAnsi="Times New Roman" w:cs="Times New Roman"/>
          <w:sz w:val="24"/>
          <w:szCs w:val="24"/>
        </w:rPr>
        <w:t>Earlier diagnosis using spirometry testing supports a treatment plan that may protect against worsening symptoms and decrease the number of exacerbations.</w:t>
      </w:r>
    </w:p>
    <w:p w14:paraId="43434AF5" w14:textId="745846E5" w:rsidR="0038333F" w:rsidRPr="0038333F" w:rsidRDefault="0038333F" w:rsidP="0038333F">
      <w:pPr>
        <w:rPr>
          <w:rFonts w:ascii="Times New Roman" w:hAnsi="Times New Roman" w:cs="Times New Roman"/>
          <w:sz w:val="24"/>
          <w:szCs w:val="24"/>
        </w:rPr>
      </w:pPr>
    </w:p>
    <w:p w14:paraId="44898C3D" w14:textId="77777777" w:rsidR="0038333F" w:rsidRPr="0038333F" w:rsidRDefault="0038333F" w:rsidP="003833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33F">
        <w:rPr>
          <w:rFonts w:ascii="Times New Roman" w:hAnsi="Times New Roman" w:cs="Times New Roman"/>
          <w:sz w:val="24"/>
          <w:szCs w:val="24"/>
        </w:rPr>
        <w:t xml:space="preserve">2. </w:t>
      </w:r>
      <w:r w:rsidRPr="0038333F">
        <w:rPr>
          <w:rFonts w:ascii="Times New Roman" w:hAnsi="Times New Roman" w:cs="Times New Roman"/>
          <w:b/>
          <w:bCs/>
          <w:sz w:val="24"/>
          <w:szCs w:val="24"/>
          <w:u w:val="single"/>
        </w:rPr>
        <w:t>Pharmacotherapy Management of COPD Exacerbation (PCE)</w:t>
      </w:r>
    </w:p>
    <w:p w14:paraId="27F6C3B9" w14:textId="6ED9DACF" w:rsidR="0038333F" w:rsidRPr="0038333F" w:rsidRDefault="0038333F" w:rsidP="003833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333F">
        <w:rPr>
          <w:rFonts w:ascii="Times New Roman" w:hAnsi="Times New Roman" w:cs="Times New Roman"/>
          <w:sz w:val="24"/>
          <w:szCs w:val="24"/>
        </w:rPr>
        <w:t xml:space="preserve">Members 40 years of age and older who had an </w:t>
      </w:r>
      <w:proofErr w:type="gramStart"/>
      <w:r w:rsidRPr="0038333F">
        <w:rPr>
          <w:rFonts w:ascii="Times New Roman" w:hAnsi="Times New Roman" w:cs="Times New Roman"/>
          <w:sz w:val="24"/>
          <w:szCs w:val="24"/>
        </w:rPr>
        <w:t>acute  inpatient</w:t>
      </w:r>
      <w:proofErr w:type="gramEnd"/>
      <w:r w:rsidRPr="0038333F">
        <w:rPr>
          <w:rFonts w:ascii="Times New Roman" w:hAnsi="Times New Roman" w:cs="Times New Roman"/>
          <w:sz w:val="24"/>
          <w:szCs w:val="24"/>
        </w:rPr>
        <w:t xml:space="preserve"> discharge or emergency department (ED) visit were dispensed appropriate medications. </w:t>
      </w:r>
    </w:p>
    <w:p w14:paraId="51C86868" w14:textId="67F91F20" w:rsidR="0038333F" w:rsidRPr="0038333F" w:rsidRDefault="0038333F" w:rsidP="0038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3F">
        <w:rPr>
          <w:rFonts w:ascii="Times New Roman" w:hAnsi="Times New Roman" w:cs="Times New Roman"/>
          <w:sz w:val="24"/>
          <w:szCs w:val="24"/>
        </w:rPr>
        <w:t xml:space="preserve">        1.  A  systemic corticosteroid (Steroid) (or there was evidence of an active </w:t>
      </w:r>
    </w:p>
    <w:p w14:paraId="04ED7E3E" w14:textId="62F67D18" w:rsidR="0038333F" w:rsidRPr="0038333F" w:rsidRDefault="0038333F" w:rsidP="0038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3F">
        <w:rPr>
          <w:rFonts w:ascii="Times New Roman" w:hAnsi="Times New Roman" w:cs="Times New Roman"/>
          <w:sz w:val="24"/>
          <w:szCs w:val="24"/>
        </w:rPr>
        <w:t xml:space="preserve">             prescription) within 14 days of the event. </w:t>
      </w:r>
    </w:p>
    <w:p w14:paraId="781CB774" w14:textId="7DBB2F7C" w:rsidR="0038333F" w:rsidRPr="0038333F" w:rsidRDefault="0038333F" w:rsidP="0038333F">
      <w:pPr>
        <w:spacing w:after="0"/>
        <w:ind w:hanging="90"/>
        <w:rPr>
          <w:rFonts w:ascii="Times New Roman" w:hAnsi="Times New Roman" w:cs="Times New Roman"/>
          <w:sz w:val="24"/>
          <w:szCs w:val="24"/>
        </w:rPr>
      </w:pPr>
      <w:r w:rsidRPr="0038333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33F">
        <w:rPr>
          <w:rFonts w:ascii="Times New Roman" w:hAnsi="Times New Roman" w:cs="Times New Roman"/>
          <w:sz w:val="24"/>
          <w:szCs w:val="24"/>
        </w:rPr>
        <w:t xml:space="preserve">2. A  bronchodilator (or there was evidence of an active prescription) within 30 days of   the  </w:t>
      </w:r>
    </w:p>
    <w:p w14:paraId="79A4C5D6" w14:textId="2A0BCFA1" w:rsidR="0038333F" w:rsidRPr="0038333F" w:rsidRDefault="0038333F" w:rsidP="0038333F">
      <w:pPr>
        <w:spacing w:after="0"/>
        <w:ind w:hanging="90"/>
        <w:rPr>
          <w:rFonts w:ascii="Times New Roman" w:hAnsi="Times New Roman" w:cs="Times New Roman"/>
          <w:sz w:val="24"/>
          <w:szCs w:val="24"/>
        </w:rPr>
      </w:pPr>
      <w:r w:rsidRPr="0038333F">
        <w:rPr>
          <w:rFonts w:ascii="Times New Roman" w:hAnsi="Times New Roman" w:cs="Times New Roman"/>
          <w:sz w:val="24"/>
          <w:szCs w:val="24"/>
        </w:rPr>
        <w:t xml:space="preserve">            event.  </w:t>
      </w:r>
    </w:p>
    <w:p w14:paraId="04813FB2" w14:textId="24E6FB88" w:rsidR="00472D01" w:rsidRPr="0038333F" w:rsidRDefault="0038333F" w:rsidP="003833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333F">
        <w:rPr>
          <w:rFonts w:ascii="Times New Roman" w:hAnsi="Times New Roman" w:cs="Times New Roman"/>
          <w:sz w:val="24"/>
          <w:szCs w:val="24"/>
        </w:rPr>
        <w:t xml:space="preserve">Oral corticosteroids are a common treatment for acute asthma flare-ups to reduce inflammation and swelling in the airways and have </w:t>
      </w:r>
      <w:r w:rsidRPr="003833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been shown to reduce emergency room visits and hospitalizations for asthma.</w:t>
      </w:r>
    </w:p>
    <w:p w14:paraId="4C4C4ADA" w14:textId="3C992825" w:rsidR="0038333F" w:rsidRDefault="00ED566F" w:rsidP="003833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D566F">
        <w:rPr>
          <w:rFonts w:ascii="Times New Roman" w:hAnsi="Times New Roman" w:cs="Times New Roman"/>
          <w:sz w:val="24"/>
          <w:szCs w:val="24"/>
        </w:rPr>
        <w:t>nhaled corticosteroids include Fluticasone (Flovent HFA, Arnuity Ellipta, others) Budesonide (Pulmicort Flexhaler) Mometasone (Asmanex Twisthaler)</w:t>
      </w:r>
    </w:p>
    <w:p w14:paraId="5AA5EE2E" w14:textId="546B8689" w:rsidR="00ED566F" w:rsidRDefault="00ED566F" w:rsidP="003833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66F">
        <w:rPr>
          <w:rFonts w:ascii="Times New Roman" w:hAnsi="Times New Roman" w:cs="Times New Roman"/>
          <w:sz w:val="24"/>
          <w:szCs w:val="24"/>
        </w:rPr>
        <w:t>The 3 most widely used bronchodilators are: beta-2 agonists – like salbutamol, salmeterol, formoterol and vilanterol.</w:t>
      </w:r>
    </w:p>
    <w:p w14:paraId="3C152171" w14:textId="77777777" w:rsidR="00ED566F" w:rsidRPr="00ED566F" w:rsidRDefault="00ED566F" w:rsidP="00ED566F">
      <w:pPr>
        <w:rPr>
          <w:rFonts w:ascii="Times New Roman" w:hAnsi="Times New Roman" w:cs="Times New Roman"/>
          <w:sz w:val="24"/>
          <w:szCs w:val="24"/>
        </w:rPr>
      </w:pPr>
    </w:p>
    <w:sectPr w:rsidR="00ED566F" w:rsidRPr="00ED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5FEC"/>
    <w:multiLevelType w:val="hybridMultilevel"/>
    <w:tmpl w:val="6C2A1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B7F03"/>
    <w:multiLevelType w:val="hybridMultilevel"/>
    <w:tmpl w:val="C0621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672671">
    <w:abstractNumId w:val="0"/>
  </w:num>
  <w:num w:numId="2" w16cid:durableId="746225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01"/>
    <w:rsid w:val="00135625"/>
    <w:rsid w:val="003776D1"/>
    <w:rsid w:val="0038333F"/>
    <w:rsid w:val="00440A07"/>
    <w:rsid w:val="00472D01"/>
    <w:rsid w:val="00ED566F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EC0F"/>
  <w15:chartTrackingRefBased/>
  <w15:docId w15:val="{4B655E05-0562-48F6-9280-30E9E267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Crane</dc:creator>
  <cp:keywords/>
  <dc:description/>
  <cp:lastModifiedBy>Makayla Miller</cp:lastModifiedBy>
  <cp:revision>2</cp:revision>
  <dcterms:created xsi:type="dcterms:W3CDTF">2023-05-02T15:36:00Z</dcterms:created>
  <dcterms:modified xsi:type="dcterms:W3CDTF">2023-05-02T15:36:00Z</dcterms:modified>
</cp:coreProperties>
</file>